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69" w:rsidRPr="007E5869" w:rsidRDefault="00594368" w:rsidP="00A726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Kąty Wrocławskie, 09.07</w:t>
      </w:r>
      <w:r w:rsidR="00BA43CA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7E5869"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29BD" w:rsidRPr="00F429BD" w:rsidRDefault="007E5869" w:rsidP="00F42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PRZETARGU</w:t>
      </w:r>
      <w:r w:rsidR="00E60D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GiGP.6845.29.2020/1</w:t>
      </w:r>
    </w:p>
    <w:p w:rsidR="008B5675" w:rsidRPr="008B5675" w:rsidRDefault="007E5869" w:rsidP="007E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8B5675" w:rsidRPr="00502C66">
        <w:rPr>
          <w:rFonts w:ascii="Times New Roman" w:eastAsia="Times New Roman" w:hAnsi="Times New Roman" w:cs="Times New Roman"/>
          <w:lang w:eastAsia="pl-PL"/>
        </w:rPr>
        <w:t xml:space="preserve">  </w:t>
      </w:r>
      <w:r w:rsidR="008B5675" w:rsidRP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38 i art. 40 ustawy z dnia 21 sierpnia 1997 r. o gospodarce nieruchomościami </w:t>
      </w:r>
      <w:r w:rsidR="008E3D5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E3D56" w:rsidRPr="007115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Dz. U.</w:t>
      </w:r>
      <w:r w:rsidR="00C64C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 2020</w:t>
      </w:r>
      <w:r w:rsidR="008E3D56" w:rsidRPr="007115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r. poz.</w:t>
      </w:r>
      <w:r w:rsidR="008E3D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C2B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65</w:t>
      </w:r>
      <w:r w:rsidR="008B5675" w:rsidRP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§3 ust. 1 i §13, §14 Rozporządzenia Rady Ministrów z dnia 14 września 2004 r. w sprawie sposobu i trybu przeprowadzania przetargów oraz rokowań na zbycie nieruchomości (Dz. U. z 2014 r., poz. 1490). Burmistrz Miasta i Gminy Kąty Wrocławskie ogłasza </w:t>
      </w:r>
      <w:r w:rsidR="00450649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</w:t>
      </w:r>
      <w:r w:rsidR="008B5675" w:rsidRP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ustny nieogr</w:t>
      </w:r>
      <w:r w:rsidR="00915DCD">
        <w:rPr>
          <w:rFonts w:ascii="Times New Roman" w:eastAsia="Times New Roman" w:hAnsi="Times New Roman" w:cs="Times New Roman"/>
          <w:sz w:val="24"/>
          <w:szCs w:val="24"/>
          <w:lang w:eastAsia="pl-PL"/>
        </w:rPr>
        <w:t>aniczony na oddanie w dzierżawę na cele rolne</w:t>
      </w:r>
      <w:r w:rsid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B5675" w:rsidRP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5675"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</w:t>
      </w:r>
      <w:r w:rsidR="001C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8B5675"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lat, nieruchomość stanowiącą własność Gminy Kąty Wrocławskie.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oddania w dzierżaw</w:t>
      </w:r>
      <w:r w:rsidR="00864DAF">
        <w:rPr>
          <w:rFonts w:ascii="Times New Roman" w:eastAsia="Times New Roman" w:hAnsi="Times New Roman" w:cs="Times New Roman"/>
          <w:sz w:val="24"/>
          <w:szCs w:val="24"/>
          <w:lang w:eastAsia="pl-PL"/>
        </w:rPr>
        <w:t>ę z przeznaczeniem na</w:t>
      </w:r>
      <w:r w:rsidR="0091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 rolne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nieruchomość gruntowa  obej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mująca</w:t>
      </w:r>
      <w:r w:rsidR="00C71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działkę ewidencyjną nr 206 o powierzchni 1,14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ha, położoną w obrębi</w:t>
      </w:r>
      <w:r w:rsidR="004C469D">
        <w:rPr>
          <w:rFonts w:ascii="Times New Roman" w:eastAsia="Times New Roman" w:hAnsi="Times New Roman" w:cs="Times New Roman"/>
          <w:sz w:val="24"/>
          <w:szCs w:val="24"/>
          <w:lang w:eastAsia="pl-PL"/>
        </w:rPr>
        <w:t>e ewidencyjny</w:t>
      </w:r>
      <w:r w:rsidR="00A93C7F">
        <w:rPr>
          <w:rFonts w:ascii="Times New Roman" w:eastAsia="Times New Roman" w:hAnsi="Times New Roman" w:cs="Times New Roman"/>
          <w:sz w:val="24"/>
          <w:szCs w:val="24"/>
          <w:lang w:eastAsia="pl-PL"/>
        </w:rPr>
        <w:t>m Kilianów-Szymanów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ujawniona je</w:t>
      </w:r>
      <w:r w:rsidR="00C71ADD">
        <w:rPr>
          <w:rFonts w:ascii="Times New Roman" w:eastAsia="Times New Roman" w:hAnsi="Times New Roman" w:cs="Times New Roman"/>
          <w:sz w:val="24"/>
          <w:szCs w:val="24"/>
          <w:lang w:eastAsia="pl-PL"/>
        </w:rPr>
        <w:t>st w księdze wieczystej nr 23419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, prowadzonej przez Sąd Rejonowy w Środzie Śląskiej.</w:t>
      </w:r>
    </w:p>
    <w:p w:rsidR="007E5869" w:rsidRPr="007E5869" w:rsidRDefault="00674ADC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 nr 206</w:t>
      </w:r>
      <w:r w:rsidR="00E21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obręb Kilianów-Szymanów</w:t>
      </w:r>
      <w:r w:rsidR="00711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obciążona jest dzierżawą do 31.08.2020 r</w:t>
      </w:r>
      <w:r w:rsidR="009E41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wywoławcza rocznego </w:t>
      </w: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czynszu za dzier</w:t>
      </w:r>
      <w:r w:rsidR="00AF0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</w:t>
      </w:r>
      <w:r w:rsidR="004E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674A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wę nieruchomości wynosi 780,55</w:t>
      </w: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94754F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r w:rsidR="0033077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20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4ADC">
        <w:rPr>
          <w:rFonts w:ascii="Times New Roman" w:eastAsia="Times New Roman" w:hAnsi="Times New Roman" w:cs="Times New Roman"/>
          <w:sz w:val="24"/>
          <w:szCs w:val="24"/>
          <w:lang w:eastAsia="pl-PL"/>
        </w:rPr>
        <w:t>siedemset osiemdziesiąt złotych, 5</w:t>
      </w:r>
      <w:r w:rsidR="0072632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7A3E17">
        <w:rPr>
          <w:rFonts w:ascii="Times New Roman" w:eastAsia="Times New Roman" w:hAnsi="Times New Roman" w:cs="Times New Roman"/>
          <w:sz w:val="24"/>
          <w:szCs w:val="24"/>
          <w:lang w:eastAsia="pl-PL"/>
        </w:rPr>
        <w:t>/100</w:t>
      </w:r>
      <w:r w:rsidR="00330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ustalona zgodnie z </w:t>
      </w:r>
      <w:r w:rsidR="00F554A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Miasta</w:t>
      </w:r>
      <w:r w:rsidR="00F554AC">
        <w:rPr>
          <w:rFonts w:ascii="Times New Roman" w:eastAsia="Times New Roman" w:hAnsi="Times New Roman" w:cs="Times New Roman"/>
          <w:sz w:val="24"/>
          <w:szCs w:val="24"/>
          <w:lang w:eastAsia="pl-PL"/>
        </w:rPr>
        <w:t> i Gminy Kąty Wrocławskie Nr 800/2017 z dnia 20.10.2017</w:t>
      </w:r>
      <w:r w:rsidR="006E1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ustalenia wysokości stawek czynszu dzierżawnego/najmu za nieruchomości stanowiące własność Gminy Kąty Wrocławskie.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Czynsz z tytułu dzierżawy płatny będzie</w:t>
      </w:r>
      <w:r w:rsidR="009E4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każdego roku do 31 marca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począwszy </w:t>
      </w:r>
      <w:r w:rsidR="00B50DB7">
        <w:rPr>
          <w:rFonts w:ascii="Times New Roman" w:eastAsia="Times New Roman" w:hAnsi="Times New Roman" w:cs="Times New Roman"/>
          <w:sz w:val="24"/>
          <w:szCs w:val="24"/>
          <w:lang w:eastAsia="pl-PL"/>
        </w:rPr>
        <w:t>od 2021</w:t>
      </w:r>
      <w:r w:rsidR="009E4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4659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ustalona w przetargu podlega corocznej waloryzacji w oparciu o średnioroczny wskaźnik cen towarów i usług konsumpcyjnych za ubiegły rok kalendarzowy, ogłoszony przez GUS, począw</w:t>
      </w:r>
      <w:r w:rsidR="00B50DB7">
        <w:rPr>
          <w:rFonts w:ascii="Times New Roman" w:eastAsia="Times New Roman" w:hAnsi="Times New Roman" w:cs="Times New Roman"/>
          <w:sz w:val="24"/>
          <w:szCs w:val="24"/>
          <w:lang w:eastAsia="pl-PL"/>
        </w:rPr>
        <w:t>szy od 2021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oddania</w:t>
      </w:r>
      <w:r w:rsidR="00864DAF">
        <w:rPr>
          <w:rFonts w:ascii="Times New Roman" w:eastAsia="Times New Roman" w:hAnsi="Times New Roman" w:cs="Times New Roman"/>
          <w:sz w:val="24"/>
          <w:szCs w:val="24"/>
          <w:lang w:eastAsia="pl-PL"/>
        </w:rPr>
        <w:t>: dzierżawa</w:t>
      </w:r>
      <w:bookmarkStart w:id="0" w:name="_GoBack"/>
      <w:bookmarkEnd w:id="0"/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przetarg ustny nieograniczony na okres </w:t>
      </w:r>
      <w:r w:rsidR="00B50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3 lat.</w:t>
      </w:r>
    </w:p>
    <w:p w:rsidR="007E5869" w:rsidRPr="007E5869" w:rsidRDefault="00583070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</w:t>
      </w:r>
      <w:r w:rsidR="00711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odbędzie się w </w:t>
      </w:r>
      <w:r w:rsidR="00E218DB">
        <w:rPr>
          <w:rFonts w:ascii="Times New Roman" w:eastAsia="Times New Roman" w:hAnsi="Times New Roman" w:cs="Times New Roman"/>
          <w:sz w:val="24"/>
          <w:szCs w:val="24"/>
          <w:lang w:eastAsia="pl-PL"/>
        </w:rPr>
        <w:t>dniu  18</w:t>
      </w:r>
      <w:r w:rsidR="00711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</w:t>
      </w:r>
      <w:r w:rsidR="00B50DB7">
        <w:rPr>
          <w:rFonts w:ascii="Times New Roman" w:eastAsia="Times New Roman" w:hAnsi="Times New Roman" w:cs="Times New Roman"/>
          <w:sz w:val="24"/>
          <w:szCs w:val="24"/>
          <w:lang w:eastAsia="pl-PL"/>
        </w:rPr>
        <w:t>a 2020</w:t>
      </w:r>
      <w:r w:rsidR="00393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 godzinie 10</w:t>
      </w:r>
      <w:r w:rsidR="00FC533F">
        <w:rPr>
          <w:rFonts w:ascii="Times New Roman" w:eastAsia="Times New Roman" w:hAnsi="Times New Roman" w:cs="Times New Roman"/>
          <w:sz w:val="24"/>
          <w:szCs w:val="24"/>
          <w:lang w:eastAsia="pl-PL"/>
        </w:rPr>
        <w:t>.30</w:t>
      </w:r>
      <w:r w:rsidR="007E5869"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Urzędu Miasta i Gminy Kąty Wrocławskie ul. Ry</w:t>
      </w:r>
      <w:r w:rsidR="0047624A">
        <w:rPr>
          <w:rFonts w:ascii="Times New Roman" w:eastAsia="Times New Roman" w:hAnsi="Times New Roman" w:cs="Times New Roman"/>
          <w:sz w:val="24"/>
          <w:szCs w:val="24"/>
          <w:lang w:eastAsia="pl-PL"/>
        </w:rPr>
        <w:t>nek-Ratusz 1, pokój nr 10A</w:t>
      </w:r>
      <w:r w:rsidR="007E5869"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zamierzająca wziąć udział w przetargu zobowiązana je</w:t>
      </w:r>
      <w:r w:rsidR="00617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 wpłacić </w:t>
      </w:r>
      <w:r w:rsidR="00B462B5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 wysokości 1</w:t>
      </w:r>
      <w:r w:rsidR="00A17F6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6175A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E21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 (słownie: </w:t>
      </w:r>
      <w:r w:rsidR="00A17F6D">
        <w:rPr>
          <w:rFonts w:ascii="Times New Roman" w:eastAsia="Times New Roman" w:hAnsi="Times New Roman" w:cs="Times New Roman"/>
          <w:sz w:val="24"/>
          <w:szCs w:val="24"/>
          <w:lang w:eastAsia="pl-PL"/>
        </w:rPr>
        <w:t>sto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00/100) – najpóźniej 3 dni przed przetargiem – na rachunek bankowy </w:t>
      </w: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Kąty Wrocławskie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Bank S</w:t>
      </w:r>
      <w:r w:rsidR="00211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półdzielczy Kąty Wrocławskie Nr</w:t>
      </w:r>
      <w:r w:rsidR="00C43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62 9574 0005 2001 0000 0101 0005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. Dowód wniesienia wadium przez uczestnika przetargu podlega przedłożeniu komisji przetargowej przed otwarciem przetargu.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wpłacone przez uczestnika, który przetarg wygrał, zalicza się na poczet czynszu dzierżawnego. Pozostałym uczestnikom przetargu wpłacone wadium zostanie zwrócone nie później niż 3 dni od dnia odwołania lub zamknięcia przetargu.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O wysokości postąpienia decydują uczestnicy przetargu, z tym że postąpienie nie może wynosić mniej niż 1% ceny wywoławczej, z zaokrągleniem w górę do pełnych dziesiątek złotych.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przetargu, który wygra zobowiązany będzie do zawarcia umowy dzierżawy w terminie 7 dni od daty rozstrzygnięcia przetargu. Szczegółowe warunki dzierżawy zostaną określone w umowie.</w:t>
      </w:r>
      <w:r w:rsidR="00145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nie podpisania umowy we wskazanym terminie wadium przepada.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o przetargu można uzyskać w Wydziale Geodez</w:t>
      </w:r>
      <w:r w:rsidR="00883E53">
        <w:rPr>
          <w:rFonts w:ascii="Times New Roman" w:eastAsia="Times New Roman" w:hAnsi="Times New Roman" w:cs="Times New Roman"/>
          <w:sz w:val="24"/>
          <w:szCs w:val="24"/>
          <w:lang w:eastAsia="pl-PL"/>
        </w:rPr>
        <w:t>ji i Gospodarki Przestrzennej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Miasta i Gminy Kąty Wrocławskie pokój 23 tel. 71 390 71 42 lub 71 390 72 39.</w:t>
      </w:r>
    </w:p>
    <w:p w:rsidR="00AD1E6C" w:rsidRDefault="00AD1E6C"/>
    <w:sectPr w:rsidR="00AD1E6C" w:rsidSect="007E5869">
      <w:pgSz w:w="11906" w:h="16838" w:code="9"/>
      <w:pgMar w:top="851" w:right="1134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A5643"/>
    <w:multiLevelType w:val="multilevel"/>
    <w:tmpl w:val="C7D23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E5869"/>
    <w:rsid w:val="00082FD7"/>
    <w:rsid w:val="000C5257"/>
    <w:rsid w:val="00133AF0"/>
    <w:rsid w:val="00145FBC"/>
    <w:rsid w:val="001A7A5C"/>
    <w:rsid w:val="001B290D"/>
    <w:rsid w:val="001C1629"/>
    <w:rsid w:val="001C2B4D"/>
    <w:rsid w:val="001F1EB5"/>
    <w:rsid w:val="001F462F"/>
    <w:rsid w:val="001F6B14"/>
    <w:rsid w:val="00205988"/>
    <w:rsid w:val="002115AC"/>
    <w:rsid w:val="00213006"/>
    <w:rsid w:val="00232E65"/>
    <w:rsid w:val="0024383D"/>
    <w:rsid w:val="00263579"/>
    <w:rsid w:val="002A02C8"/>
    <w:rsid w:val="002B0262"/>
    <w:rsid w:val="002C038A"/>
    <w:rsid w:val="002D1D74"/>
    <w:rsid w:val="00300164"/>
    <w:rsid w:val="00310174"/>
    <w:rsid w:val="003276AD"/>
    <w:rsid w:val="00330774"/>
    <w:rsid w:val="0034658F"/>
    <w:rsid w:val="00360A04"/>
    <w:rsid w:val="00363649"/>
    <w:rsid w:val="003800F5"/>
    <w:rsid w:val="0038667D"/>
    <w:rsid w:val="00392D6C"/>
    <w:rsid w:val="00392DE3"/>
    <w:rsid w:val="00393F1B"/>
    <w:rsid w:val="003A5055"/>
    <w:rsid w:val="003D1B84"/>
    <w:rsid w:val="003D6081"/>
    <w:rsid w:val="003D612C"/>
    <w:rsid w:val="003D705E"/>
    <w:rsid w:val="003F5210"/>
    <w:rsid w:val="00404E97"/>
    <w:rsid w:val="00427565"/>
    <w:rsid w:val="0043500B"/>
    <w:rsid w:val="00450649"/>
    <w:rsid w:val="00465907"/>
    <w:rsid w:val="0047624A"/>
    <w:rsid w:val="004C469D"/>
    <w:rsid w:val="004E5854"/>
    <w:rsid w:val="004E63D8"/>
    <w:rsid w:val="005045AF"/>
    <w:rsid w:val="00525EBF"/>
    <w:rsid w:val="00537A0E"/>
    <w:rsid w:val="005514F8"/>
    <w:rsid w:val="00583070"/>
    <w:rsid w:val="00594368"/>
    <w:rsid w:val="005B74ED"/>
    <w:rsid w:val="005C0C6B"/>
    <w:rsid w:val="005E4C82"/>
    <w:rsid w:val="005E4CCC"/>
    <w:rsid w:val="006175A8"/>
    <w:rsid w:val="00620E7A"/>
    <w:rsid w:val="0062341E"/>
    <w:rsid w:val="00655A83"/>
    <w:rsid w:val="00656F35"/>
    <w:rsid w:val="0067280A"/>
    <w:rsid w:val="00674ADC"/>
    <w:rsid w:val="006E14FC"/>
    <w:rsid w:val="007110EE"/>
    <w:rsid w:val="0072632A"/>
    <w:rsid w:val="00743368"/>
    <w:rsid w:val="00771922"/>
    <w:rsid w:val="00772D9E"/>
    <w:rsid w:val="007752D5"/>
    <w:rsid w:val="00781722"/>
    <w:rsid w:val="007A3E17"/>
    <w:rsid w:val="007B13DD"/>
    <w:rsid w:val="007E5869"/>
    <w:rsid w:val="007E6AE5"/>
    <w:rsid w:val="00814810"/>
    <w:rsid w:val="00841ED7"/>
    <w:rsid w:val="0084788F"/>
    <w:rsid w:val="00854B67"/>
    <w:rsid w:val="00864DAF"/>
    <w:rsid w:val="00874AD4"/>
    <w:rsid w:val="00883E53"/>
    <w:rsid w:val="008B5675"/>
    <w:rsid w:val="008E3D56"/>
    <w:rsid w:val="00915DCD"/>
    <w:rsid w:val="0094754F"/>
    <w:rsid w:val="009634C9"/>
    <w:rsid w:val="00970C56"/>
    <w:rsid w:val="00972B29"/>
    <w:rsid w:val="009B1A8E"/>
    <w:rsid w:val="009B28E5"/>
    <w:rsid w:val="009D0A5D"/>
    <w:rsid w:val="009E414F"/>
    <w:rsid w:val="009F4312"/>
    <w:rsid w:val="009F4A6E"/>
    <w:rsid w:val="00A164BC"/>
    <w:rsid w:val="00A17F6D"/>
    <w:rsid w:val="00A47755"/>
    <w:rsid w:val="00A72657"/>
    <w:rsid w:val="00A93C7F"/>
    <w:rsid w:val="00AB2876"/>
    <w:rsid w:val="00AD1E6C"/>
    <w:rsid w:val="00AD37A9"/>
    <w:rsid w:val="00AE5F15"/>
    <w:rsid w:val="00AF0175"/>
    <w:rsid w:val="00B462B5"/>
    <w:rsid w:val="00B50DB7"/>
    <w:rsid w:val="00B57FFC"/>
    <w:rsid w:val="00B645E2"/>
    <w:rsid w:val="00BA43CA"/>
    <w:rsid w:val="00BA7AB0"/>
    <w:rsid w:val="00C136B6"/>
    <w:rsid w:val="00C17F5B"/>
    <w:rsid w:val="00C42CA6"/>
    <w:rsid w:val="00C43045"/>
    <w:rsid w:val="00C435E5"/>
    <w:rsid w:val="00C4376E"/>
    <w:rsid w:val="00C64C21"/>
    <w:rsid w:val="00C71ADD"/>
    <w:rsid w:val="00C77122"/>
    <w:rsid w:val="00C9370C"/>
    <w:rsid w:val="00CA51BF"/>
    <w:rsid w:val="00CE0CAD"/>
    <w:rsid w:val="00CE7F58"/>
    <w:rsid w:val="00CF1CCD"/>
    <w:rsid w:val="00D466D2"/>
    <w:rsid w:val="00D70152"/>
    <w:rsid w:val="00DF41BC"/>
    <w:rsid w:val="00E0416D"/>
    <w:rsid w:val="00E066EC"/>
    <w:rsid w:val="00E218DB"/>
    <w:rsid w:val="00E3002F"/>
    <w:rsid w:val="00E30719"/>
    <w:rsid w:val="00E60D53"/>
    <w:rsid w:val="00E77819"/>
    <w:rsid w:val="00E77C58"/>
    <w:rsid w:val="00EB2F97"/>
    <w:rsid w:val="00EE279E"/>
    <w:rsid w:val="00EE2D22"/>
    <w:rsid w:val="00EF0C75"/>
    <w:rsid w:val="00F12CBE"/>
    <w:rsid w:val="00F1775C"/>
    <w:rsid w:val="00F429BD"/>
    <w:rsid w:val="00F554AC"/>
    <w:rsid w:val="00F74A52"/>
    <w:rsid w:val="00F92789"/>
    <w:rsid w:val="00FC533F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3F2B"/>
  <w15:docId w15:val="{30562758-F340-4EB9-9583-5B986C2D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58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5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Janik</dc:creator>
  <cp:keywords/>
  <dc:description/>
  <cp:lastModifiedBy>Elżbieta Janik</cp:lastModifiedBy>
  <cp:revision>153</cp:revision>
  <cp:lastPrinted>2017-09-20T06:08:00Z</cp:lastPrinted>
  <dcterms:created xsi:type="dcterms:W3CDTF">2016-10-04T06:52:00Z</dcterms:created>
  <dcterms:modified xsi:type="dcterms:W3CDTF">2020-07-09T11:19:00Z</dcterms:modified>
</cp:coreProperties>
</file>