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A52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GiGP.6845.24.2020/4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A25207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A25207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3A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działki ewidencyjnej</w:t>
      </w:r>
      <w:r w:rsidR="00A5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273 o powierzchni 1,6312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A523B5">
        <w:rPr>
          <w:rFonts w:ascii="Times New Roman" w:eastAsia="Times New Roman" w:hAnsi="Times New Roman" w:cs="Times New Roman"/>
          <w:sz w:val="24"/>
          <w:szCs w:val="24"/>
          <w:lang w:eastAsia="pl-PL"/>
        </w:rPr>
        <w:t>m Zachowice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A523B5">
        <w:rPr>
          <w:rFonts w:ascii="Times New Roman" w:eastAsia="Times New Roman" w:hAnsi="Times New Roman" w:cs="Times New Roman"/>
          <w:sz w:val="24"/>
          <w:szCs w:val="24"/>
          <w:lang w:eastAsia="pl-PL"/>
        </w:rPr>
        <w:t>st w księdze wieczystej nr WR1S/00023422/8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3A5361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działki</w:t>
      </w:r>
      <w:r w:rsidR="00A5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273</w:t>
      </w:r>
      <w:r w:rsidR="00275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Zachowice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116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1.125,25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849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tysiąc sto dwadzieścia pięć złotych, 25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A25207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bookmarkStart w:id="0" w:name="_GoBack"/>
      <w:bookmarkEnd w:id="0"/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 17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6A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11.00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E24CA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150</w:t>
      </w:r>
      <w:r w:rsidR="0029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  <w:r w:rsidR="00E2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sto pięćdziesiąt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16849"/>
    <w:rsid w:val="00133AF0"/>
    <w:rsid w:val="00145FBC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7541F"/>
    <w:rsid w:val="0029567D"/>
    <w:rsid w:val="002A02C8"/>
    <w:rsid w:val="002B0262"/>
    <w:rsid w:val="002C038A"/>
    <w:rsid w:val="002D1D74"/>
    <w:rsid w:val="002D773E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A5361"/>
    <w:rsid w:val="003D1B84"/>
    <w:rsid w:val="003D6081"/>
    <w:rsid w:val="003D612C"/>
    <w:rsid w:val="003D705E"/>
    <w:rsid w:val="003F5210"/>
    <w:rsid w:val="00404E97"/>
    <w:rsid w:val="0043500B"/>
    <w:rsid w:val="00450649"/>
    <w:rsid w:val="00465907"/>
    <w:rsid w:val="0047624A"/>
    <w:rsid w:val="004937E4"/>
    <w:rsid w:val="004C469D"/>
    <w:rsid w:val="004E5854"/>
    <w:rsid w:val="004E63D8"/>
    <w:rsid w:val="004F04BF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04427"/>
    <w:rsid w:val="006175A8"/>
    <w:rsid w:val="00620E7A"/>
    <w:rsid w:val="0062341E"/>
    <w:rsid w:val="00655A83"/>
    <w:rsid w:val="00656F35"/>
    <w:rsid w:val="0067280A"/>
    <w:rsid w:val="006A44A6"/>
    <w:rsid w:val="006D63E5"/>
    <w:rsid w:val="006D6636"/>
    <w:rsid w:val="006E14FC"/>
    <w:rsid w:val="007110EE"/>
    <w:rsid w:val="00743368"/>
    <w:rsid w:val="00771922"/>
    <w:rsid w:val="00772D9E"/>
    <w:rsid w:val="007752D5"/>
    <w:rsid w:val="00781722"/>
    <w:rsid w:val="007A1EF1"/>
    <w:rsid w:val="007A3E17"/>
    <w:rsid w:val="007E5869"/>
    <w:rsid w:val="007E6AE5"/>
    <w:rsid w:val="00812C1F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164BC"/>
    <w:rsid w:val="00A25207"/>
    <w:rsid w:val="00A47755"/>
    <w:rsid w:val="00A523B5"/>
    <w:rsid w:val="00A72657"/>
    <w:rsid w:val="00AB2876"/>
    <w:rsid w:val="00AD1E6C"/>
    <w:rsid w:val="00AD37A9"/>
    <w:rsid w:val="00AE5F15"/>
    <w:rsid w:val="00AF017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24CA6"/>
    <w:rsid w:val="00E3002F"/>
    <w:rsid w:val="00E30719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849B1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994F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158</cp:revision>
  <cp:lastPrinted>2017-09-20T06:08:00Z</cp:lastPrinted>
  <dcterms:created xsi:type="dcterms:W3CDTF">2016-10-04T06:52:00Z</dcterms:created>
  <dcterms:modified xsi:type="dcterms:W3CDTF">2020-07-09T11:10:00Z</dcterms:modified>
</cp:coreProperties>
</file>