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39" w:rsidRPr="00585339" w:rsidRDefault="00585339" w:rsidP="009B22FF">
      <w:pPr>
        <w:pStyle w:val="Tekstpodstawowy"/>
      </w:pPr>
      <w:r w:rsidRPr="00585339">
        <w:t>OGŁOSZENIE O PRZETARGU NA SPRZEDAŻ SAMOCHODU RATOWNICZO-GAŚNICZEGO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Burmistrz Miasta i Gminy Kąty Wrocławskie ogłasza przetarg na sprzedaż samochodu ratowniczo – gaśniczego stanowiącego własność Gminy Kąty Wrocławskie z siedzibą Rynek-Ratusz 1 55-080 Kąty Wrocławskie, cena wywoławcza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u w:val="single"/>
          <w:lang w:eastAsia="pl-PL"/>
        </w:rPr>
        <w:t>1</w:t>
      </w:r>
      <w:r w:rsidR="009B22FF">
        <w:rPr>
          <w:rFonts w:ascii="Arial" w:eastAsia="Times New Roman" w:hAnsi="Arial" w:cs="Arial"/>
          <w:b/>
          <w:bCs/>
          <w:color w:val="424767"/>
          <w:sz w:val="24"/>
          <w:szCs w:val="24"/>
          <w:u w:val="single"/>
          <w:lang w:eastAsia="pl-PL"/>
        </w:rPr>
        <w:t>5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u w:val="single"/>
          <w:lang w:eastAsia="pl-PL"/>
        </w:rPr>
        <w:t>0 000 zł brutto.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Marka: MERCEDES-BENZ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 xml:space="preserve">Model: 1832 </w:t>
      </w:r>
      <w:proofErr w:type="spellStart"/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Actros</w:t>
      </w:r>
      <w:proofErr w:type="spellEnd"/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Numer rejestracyjny: DWR94362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Rok produkcji: 2006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Pojemność silnika: 11946 ccm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Silnik z zapłonem samoczynnym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Otwarcie ofert odbędzie się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 xml:space="preserve">dnia </w:t>
      </w:r>
      <w:r w:rsidR="009B22FF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24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.0</w:t>
      </w:r>
      <w:r w:rsidR="002560F7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4</w:t>
      </w:r>
      <w:bookmarkStart w:id="0" w:name="_GoBack"/>
      <w:bookmarkEnd w:id="0"/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.2024 r. o godz. 12:00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w sali konferencyjnej Gminnego</w:t>
      </w:r>
      <w:r w:rsidR="009B22FF">
        <w:rPr>
          <w:rFonts w:ascii="Arial" w:eastAsia="Times New Roman" w:hAnsi="Arial" w:cs="Arial"/>
          <w:color w:val="424767"/>
          <w:sz w:val="24"/>
          <w:szCs w:val="24"/>
          <w:lang w:eastAsia="pl-PL"/>
        </w:rPr>
        <w:t xml:space="preserve"> Ośrodka Kultury 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i Sportu w Kątach Wrocławskich przy ul. Zwycięstwa 23, 55-080 Kąty Wrocławskie.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Ofertę przetargową (załącznik nr 1 do ogłoszenia) wraz z oświadczeniem, że zgłaszający zapoznał się z warunkami umowy i znany jest mu stan techniczny i</w:t>
      </w:r>
      <w:r w:rsidR="009B22FF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prawny przedmiotu sprzedaży  (załącznik nr 2 do ogłoszenia),   należy złożyć do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2</w:t>
      </w:r>
      <w:r w:rsidR="009B22FF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3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.0</w:t>
      </w:r>
      <w:r w:rsidR="009B22FF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4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.2024 r. (data wpływu)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pisemnie w zamkniętej kopercie (osobiście lub drogą pocztową), w Urzędzie Miasta i Gminy Kąty Wrocławskie Rynek-Ratusz 1,  55-080 Kąty Wrocławskie (oferta jest wiążąca przez 7 dni od rozstrzygnięcia przetargu).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u w:val="single"/>
          <w:lang w:eastAsia="pl-PL"/>
        </w:rPr>
        <w:t>Do przetargu mogą przystąpić osoby fizyczne oraz prawne.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u w:val="single"/>
          <w:lang w:eastAsia="pl-PL"/>
        </w:rPr>
        <w:t>Warunkiem przystąpienia do przetargu jest: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wpłata wadium na konto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 xml:space="preserve">62 9574 0005 2001 0000 0101 0005 w kwocie </w:t>
      </w:r>
      <w:r w:rsidR="003B1913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7 500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 xml:space="preserve"> zł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i </w:t>
      </w:r>
      <w:r w:rsidRPr="00585339">
        <w:rPr>
          <w:rFonts w:ascii="Arial" w:eastAsia="Times New Roman" w:hAnsi="Arial" w:cs="Arial"/>
          <w:color w:val="424767"/>
          <w:sz w:val="24"/>
          <w:szCs w:val="24"/>
          <w:u w:val="single"/>
          <w:lang w:eastAsia="pl-PL"/>
        </w:rPr>
        <w:t>załączenie do oferty dowodu wpłaty.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 xml:space="preserve"> Wadium wpłacone przez uczestnika, który przetarg wygrał zaliczy się na poczet ceny nabycia, a w razie uchylenia 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lastRenderedPageBreak/>
        <w:t>się od zawarcia umowy, ulega ono przepadkowi na rzecz sprzedającego. Osobom, które przetarg przegrały wadium zostanie niezwłocznie zwrócone.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Wygrywający przetarg będzie zobowiązany do zapłaty ceny ustalonej  (pomniejszonej o wpłacone wadium) na konto BS Kąty Wrocławskie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73 9574 0005 2001 0000 0101 0001, 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przed podpisaniem umowy kupna-sprzedaży oraz pokrycia wszelkich kosztów związanych z zawarciem umowy kupna-sprzedaży.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Ustala się termin podpisania umowy kupna-sprzedaży na 7 dni od dnia rozstrzygnięcia przetargu.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 xml:space="preserve">Pojazd można oglądać w dniach 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8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-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12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.0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4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.2024 r., 1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5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-1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9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.0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 xml:space="preserve">4.2024 r. 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oraz 2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2-23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.0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4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.2024 r.  w miejscowości 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Kąty Wrocławskie, ul. 1 Maja 26B (parking Zakładu Gospodarki Komunalnej),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w godzinach </w:t>
      </w:r>
      <w:r w:rsidRPr="00585339">
        <w:rPr>
          <w:rFonts w:ascii="Arial" w:eastAsia="Times New Roman" w:hAnsi="Arial" w:cs="Arial"/>
          <w:b/>
          <w:bCs/>
          <w:color w:val="424767"/>
          <w:sz w:val="24"/>
          <w:szCs w:val="24"/>
          <w:lang w:eastAsia="pl-PL"/>
        </w:rPr>
        <w:t>od 07:00 do 14:30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(prosimy o wcześniejsze powiadomienie telefoniczne o chęci oględzin pojazdu pod jednym z</w:t>
      </w:r>
      <w:r w:rsidR="003B1913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dostępnych numerów telefonów: 693 389 930, 786 111 183, 71 390 71 47, 71 390 72 33).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Szczegółowe informacje można uzyskać w Urzędzie Miasta i Gminy w Kątach Wrocławskich w pokoju nr 17 lub telefonicznie pod numerami telefonu: 693 389 930, 786 111 183, 71 390 71 47, 71 390 72 33.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 </w:t>
      </w:r>
    </w:p>
    <w:p w:rsidR="00585339" w:rsidRPr="00585339" w:rsidRDefault="00585339" w:rsidP="00585339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24767"/>
          <w:sz w:val="24"/>
          <w:szCs w:val="24"/>
          <w:lang w:eastAsia="pl-PL"/>
        </w:rPr>
      </w:pPr>
      <w:r w:rsidRPr="00585339">
        <w:rPr>
          <w:rFonts w:ascii="Arial" w:eastAsia="Times New Roman" w:hAnsi="Arial" w:cs="Arial"/>
          <w:color w:val="424767"/>
          <w:sz w:val="24"/>
          <w:szCs w:val="24"/>
          <w:lang w:eastAsia="pl-PL"/>
        </w:rPr>
        <w:t>Gmina Kąty Wrocławskie zastrzega sobie prawo do odstąpienia od przeprowadzenia przetargu bez podania przyczyny.</w:t>
      </w:r>
    </w:p>
    <w:p w:rsidR="009949C1" w:rsidRDefault="009949C1"/>
    <w:sectPr w:rsidR="009949C1" w:rsidSect="00585339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B24"/>
    <w:multiLevelType w:val="multilevel"/>
    <w:tmpl w:val="F33A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6B"/>
    <w:rsid w:val="00002BC7"/>
    <w:rsid w:val="002560F7"/>
    <w:rsid w:val="002C484B"/>
    <w:rsid w:val="00376A27"/>
    <w:rsid w:val="003B1913"/>
    <w:rsid w:val="00585339"/>
    <w:rsid w:val="00735E6B"/>
    <w:rsid w:val="009949C1"/>
    <w:rsid w:val="009B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33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B22FF"/>
    <w:pPr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1C2540"/>
      <w:kern w:val="3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2FF"/>
    <w:rPr>
      <w:rFonts w:ascii="Arial" w:eastAsia="Times New Roman" w:hAnsi="Arial" w:cs="Arial"/>
      <w:b/>
      <w:bCs/>
      <w:color w:val="1C2540"/>
      <w:kern w:val="36"/>
      <w:sz w:val="24"/>
      <w:szCs w:val="24"/>
      <w:shd w:val="clear" w:color="auto" w:fill="FFFFF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8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53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5339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B22FF"/>
    <w:pPr>
      <w:shd w:val="clear" w:color="auto" w:fill="FFFFFF"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1C2540"/>
      <w:kern w:val="36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2FF"/>
    <w:rPr>
      <w:rFonts w:ascii="Arial" w:eastAsia="Times New Roman" w:hAnsi="Arial" w:cs="Arial"/>
      <w:b/>
      <w:bCs/>
      <w:color w:val="1C2540"/>
      <w:kern w:val="36"/>
      <w:sz w:val="24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Szymański</dc:creator>
  <cp:keywords/>
  <dc:description/>
  <cp:lastModifiedBy>Andrzej Szymański</cp:lastModifiedBy>
  <cp:revision>6</cp:revision>
  <cp:lastPrinted>2024-03-27T06:39:00Z</cp:lastPrinted>
  <dcterms:created xsi:type="dcterms:W3CDTF">2024-03-25T07:13:00Z</dcterms:created>
  <dcterms:modified xsi:type="dcterms:W3CDTF">2024-03-27T06:40:00Z</dcterms:modified>
</cp:coreProperties>
</file>