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01" w:rsidRDefault="0022513A">
      <w:pPr>
        <w:spacing w:after="34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8772" cy="13634"/>
                <wp:effectExtent l="0" t="0" r="0" b="0"/>
                <wp:docPr id="4571" name="Group 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772" cy="13634"/>
                          <a:chOff x="0" y="0"/>
                          <a:chExt cx="1558772" cy="13634"/>
                        </a:xfrm>
                      </wpg:grpSpPr>
                      <wps:wsp>
                        <wps:cNvPr id="4570" name="Shape 4570"/>
                        <wps:cNvSpPr/>
                        <wps:spPr>
                          <a:xfrm>
                            <a:off x="0" y="0"/>
                            <a:ext cx="1558772" cy="1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772" h="13634">
                                <a:moveTo>
                                  <a:pt x="0" y="6817"/>
                                </a:moveTo>
                                <a:lnTo>
                                  <a:pt x="1558772" y="6817"/>
                                </a:lnTo>
                              </a:path>
                            </a:pathLst>
                          </a:custGeom>
                          <a:ln w="136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1" style="width:122.738pt;height:1.07358pt;mso-position-horizontal-relative:char;mso-position-vertical-relative:line" coordsize="15587,136">
                <v:shape id="Shape 4570" style="position:absolute;width:15587;height:136;left:0;top:0;" coordsize="1558772,13634" path="m0,6817l1558772,6817">
                  <v:stroke weight="1.073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1A01" w:rsidRDefault="00051D2A">
      <w:pPr>
        <w:spacing w:after="99" w:line="259" w:lineRule="auto"/>
        <w:ind w:left="587" w:right="0" w:firstLine="0"/>
        <w:jc w:val="left"/>
      </w:pPr>
      <w:r>
        <w:rPr>
          <w:sz w:val="16"/>
        </w:rPr>
        <w:t>(imię i nazwisko</w:t>
      </w:r>
      <w:r w:rsidR="0022513A">
        <w:rPr>
          <w:sz w:val="16"/>
        </w:rPr>
        <w:t>)</w:t>
      </w:r>
    </w:p>
    <w:p w:rsidR="00181A01" w:rsidRDefault="0022513A">
      <w:pPr>
        <w:spacing w:after="57" w:line="259" w:lineRule="auto"/>
        <w:ind w:left="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8772" cy="13634"/>
                <wp:effectExtent l="0" t="0" r="0" b="0"/>
                <wp:docPr id="4573" name="Group 4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772" cy="13634"/>
                          <a:chOff x="0" y="0"/>
                          <a:chExt cx="1558772" cy="13634"/>
                        </a:xfrm>
                      </wpg:grpSpPr>
                      <wps:wsp>
                        <wps:cNvPr id="4572" name="Shape 4572"/>
                        <wps:cNvSpPr/>
                        <wps:spPr>
                          <a:xfrm>
                            <a:off x="0" y="0"/>
                            <a:ext cx="1558772" cy="1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772" h="13634">
                                <a:moveTo>
                                  <a:pt x="0" y="6817"/>
                                </a:moveTo>
                                <a:lnTo>
                                  <a:pt x="1558772" y="6817"/>
                                </a:lnTo>
                              </a:path>
                            </a:pathLst>
                          </a:custGeom>
                          <a:ln w="136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3" style="width:122.738pt;height:1.07358pt;mso-position-horizontal-relative:char;mso-position-vertical-relative:line" coordsize="15587,136">
                <v:shape id="Shape 4572" style="position:absolute;width:15587;height:136;left:0;top:0;" coordsize="1558772,13634" path="m0,6817l1558772,6817">
                  <v:stroke weight="1.073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1A01" w:rsidRDefault="00051D2A">
      <w:pPr>
        <w:spacing w:after="476" w:line="259" w:lineRule="auto"/>
        <w:ind w:left="623" w:right="0" w:firstLine="0"/>
        <w:jc w:val="left"/>
      </w:pPr>
      <w:r>
        <w:rPr>
          <w:sz w:val="18"/>
        </w:rPr>
        <w:t>(stanowisko</w:t>
      </w:r>
      <w:r w:rsidR="0022513A">
        <w:rPr>
          <w:sz w:val="18"/>
        </w:rPr>
        <w:t>)</w:t>
      </w:r>
    </w:p>
    <w:p w:rsidR="00181A01" w:rsidRDefault="0022513A">
      <w:pPr>
        <w:pStyle w:val="Nagwek1"/>
      </w:pPr>
      <w:r>
        <w:t>OŚWIADCZENIE</w:t>
      </w:r>
    </w:p>
    <w:p w:rsidR="00181A01" w:rsidRDefault="0022513A" w:rsidP="0022513A">
      <w:pPr>
        <w:spacing w:after="558" w:line="279" w:lineRule="auto"/>
        <w:ind w:left="0" w:right="0" w:firstLine="0"/>
        <w:rPr>
          <w:sz w:val="22"/>
        </w:rPr>
      </w:pPr>
      <w:r>
        <w:rPr>
          <w:sz w:val="22"/>
        </w:rPr>
        <w:t xml:space="preserve">Zgodnie z art. 9a ustawy z dnia 8 marca 1990r. o samorządzie gminnym oraz art. 22 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ustawy z dnia 26 czerwca 1974 r Kodeks Pracy, oświadczam, że zostałem poinformowany przez pracodawcę, że w związku z zapewnieniem bezpieczeństwa pracowników oraz ochrony mienia pracodawca wprowadził szczególny nadzór nad terenem zakładu pracy oraz terenem wokół zakładu pracy w postaci środków technicznych umożliwiających rejestrację obrazu monitoring. Monitoring nie obejmuje pomieszczeń sanitarnyc</w:t>
      </w:r>
      <w:r w:rsidR="008B74B6">
        <w:rPr>
          <w:sz w:val="22"/>
        </w:rPr>
        <w:t>h, szatni, pokoju socjalnego</w:t>
      </w:r>
      <w:r>
        <w:rPr>
          <w:sz w:val="22"/>
        </w:rPr>
        <w:t xml:space="preserve"> i nie narusza godności oraz innych moich dóbr osobistych.</w:t>
      </w:r>
    </w:p>
    <w:p w:rsidR="0022513A" w:rsidRDefault="0022513A" w:rsidP="0022513A">
      <w:pPr>
        <w:spacing w:after="558" w:line="279" w:lineRule="auto"/>
        <w:ind w:left="0" w:right="0" w:firstLine="0"/>
      </w:pPr>
    </w:p>
    <w:p w:rsidR="00181A01" w:rsidRDefault="0022513A">
      <w:pPr>
        <w:spacing w:after="93" w:line="259" w:lineRule="auto"/>
        <w:ind w:left="6155" w:right="-4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67800" cy="4545"/>
                <wp:effectExtent l="0" t="0" r="0" b="0"/>
                <wp:docPr id="4575" name="Group 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800" cy="4545"/>
                          <a:chOff x="0" y="0"/>
                          <a:chExt cx="1867800" cy="4545"/>
                        </a:xfrm>
                      </wpg:grpSpPr>
                      <wps:wsp>
                        <wps:cNvPr id="4574" name="Shape 4574"/>
                        <wps:cNvSpPr/>
                        <wps:spPr>
                          <a:xfrm>
                            <a:off x="0" y="0"/>
                            <a:ext cx="1867800" cy="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800" h="4545">
                                <a:moveTo>
                                  <a:pt x="0" y="2273"/>
                                </a:moveTo>
                                <a:lnTo>
                                  <a:pt x="1867800" y="2273"/>
                                </a:lnTo>
                              </a:path>
                            </a:pathLst>
                          </a:custGeom>
                          <a:ln w="45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5" style="width:147.071pt;height:0.35788pt;mso-position-horizontal-relative:char;mso-position-vertical-relative:line" coordsize="18678,45">
                <v:shape id="Shape 4574" style="position:absolute;width:18678;height:45;left:0;top:0;" coordsize="1867800,4545" path="m0,2273l1867800,2273">
                  <v:stroke weight="0.35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1A01" w:rsidRDefault="00051D2A">
      <w:pPr>
        <w:spacing w:after="718" w:line="259" w:lineRule="auto"/>
        <w:ind w:left="0" w:right="86" w:firstLine="0"/>
        <w:jc w:val="right"/>
      </w:pPr>
      <w:r>
        <w:rPr>
          <w:sz w:val="18"/>
        </w:rPr>
        <w:t>(</w:t>
      </w:r>
      <w:r w:rsidR="0022513A">
        <w:rPr>
          <w:sz w:val="18"/>
        </w:rPr>
        <w:t>data i czytelny podpis pracownika)</w:t>
      </w:r>
    </w:p>
    <w:p w:rsidR="00181A01" w:rsidRDefault="0022513A" w:rsidP="0022513A">
      <w:pPr>
        <w:spacing w:after="269"/>
        <w:ind w:left="0" w:right="-19" w:firstLine="0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— zwanego dalej RODO informujemy, iż:</w:t>
      </w:r>
    </w:p>
    <w:p w:rsidR="00875032" w:rsidRDefault="00875032" w:rsidP="00875032">
      <w:pPr>
        <w:ind w:left="0" w:right="-19" w:firstLine="0"/>
      </w:pPr>
      <w:r>
        <w:t xml:space="preserve">1)Administratorem Pani/Pana danych osobowych jest Urząd Miasta i Gminy Kąty Wrocławskie, Rynek-Ratusz 1, </w:t>
      </w:r>
    </w:p>
    <w:p w:rsidR="00875032" w:rsidRDefault="00875032" w:rsidP="00875032">
      <w:pPr>
        <w:ind w:left="0" w:right="-19" w:firstLine="0"/>
      </w:pPr>
      <w:r>
        <w:t xml:space="preserve">55-080 Kąty Wrocławskie który reprezentuje Burmistrz Miasta i Gminy Kąty Wrocławskie,  </w:t>
      </w:r>
      <w:r>
        <w:tab/>
      </w:r>
    </w:p>
    <w:p w:rsidR="00875032" w:rsidRDefault="00875032" w:rsidP="00875032">
      <w:pPr>
        <w:ind w:left="0" w:right="-19" w:firstLine="0"/>
      </w:pPr>
      <w:r>
        <w:t>2) kontakt z Inspektorem Ochrony Danych możliwy jest pod adresem e-mail: rodo@katywroclawskie.pl</w:t>
      </w:r>
    </w:p>
    <w:p w:rsidR="00875032" w:rsidRDefault="00875032" w:rsidP="00875032">
      <w:pPr>
        <w:ind w:left="0" w:right="-19" w:firstLine="0"/>
      </w:pPr>
      <w:r>
        <w:t>3) monitoring stosowany jest celu ochrony mienia oraz zapewnienia bezpieczeństwa na terenie monitorowanym</w:t>
      </w:r>
    </w:p>
    <w:p w:rsidR="00875032" w:rsidRDefault="00875032" w:rsidP="00875032">
      <w:pPr>
        <w:ind w:left="0" w:right="-19" w:firstLine="0"/>
      </w:pPr>
      <w:r>
        <w:t>3) podstawą prawną przetwarzania danych osobowych jest art. 6 ust. 1 lit c RODO –  przetwarzanie jest niezbędne do wypełnienia obowiązku prawnego ciążącego na administratorze, tj. zapewnienie względów bezpieczeństwa, wykorzystanie służy do monitorowania pomieszczeń przed nieautoryzowanym dostępem, co umożliwia przepis art. 222 § 1 ustawy z dnia 26 czerwca 1974 r. – Kodeks pracy;</w:t>
      </w:r>
    </w:p>
    <w:p w:rsidR="00875032" w:rsidRDefault="00875032" w:rsidP="00875032">
      <w:pPr>
        <w:ind w:left="0" w:right="-19" w:firstLine="0"/>
      </w:pPr>
      <w:r>
        <w:t>5) w związku z przetwarzaniem danych w ww. celu, dane osobowe mogą być przekazywane podmiotom przetwarzającym dane osobowe na zlecenie Administratora, z którymi Administrator ma zawarte umowy powierzenia przetwarzania danych osobowych lub podmiotom uprawnionym na podstawie przepisów prawa;</w:t>
      </w:r>
    </w:p>
    <w:p w:rsidR="00875032" w:rsidRDefault="00875032" w:rsidP="00875032">
      <w:pPr>
        <w:ind w:left="0" w:right="-19" w:firstLine="0"/>
      </w:pPr>
      <w:r>
        <w:t>6) zebrane dane osobowe nie są przekazywane do państwa trzeciego lub organizacji międzynarodowej;</w:t>
      </w:r>
    </w:p>
    <w:p w:rsidR="00875032" w:rsidRDefault="00875032" w:rsidP="00875032">
      <w:pPr>
        <w:ind w:left="0" w:right="-19" w:firstLine="0"/>
      </w:pPr>
      <w:r>
        <w:t>7) zebrane dane osobowe nie podlegają zautomatyzowanemu podejmowaniu decyzji, w tym profilowaniu;</w:t>
      </w:r>
    </w:p>
    <w:p w:rsidR="00875032" w:rsidRDefault="00875032" w:rsidP="00875032">
      <w:pPr>
        <w:ind w:left="0" w:right="-19" w:firstLine="0"/>
      </w:pPr>
      <w:r>
        <w:t>8) dane z monitoringu są przechowywane przez ok</w:t>
      </w:r>
      <w:r w:rsidR="0099344F">
        <w:t>res nieprzekraczający 14 dni</w:t>
      </w:r>
      <w:bookmarkStart w:id="0" w:name="_GoBack"/>
      <w:bookmarkEnd w:id="0"/>
      <w:r>
        <w:t xml:space="preserve"> od dnia nagrania;</w:t>
      </w:r>
    </w:p>
    <w:p w:rsidR="00875032" w:rsidRDefault="00875032" w:rsidP="00875032">
      <w:pPr>
        <w:ind w:left="0" w:right="-19" w:firstLine="0"/>
      </w:pPr>
      <w:r>
        <w:t>9) osoba zarejestrowana przez system monitoringu ma prawo żądania:</w:t>
      </w:r>
    </w:p>
    <w:p w:rsidR="00875032" w:rsidRDefault="00875032" w:rsidP="00875032">
      <w:pPr>
        <w:ind w:left="0" w:right="-19" w:firstLine="0"/>
      </w:pPr>
      <w:r>
        <w:t>a) dostępu do danych osobowych,</w:t>
      </w:r>
    </w:p>
    <w:p w:rsidR="00875032" w:rsidRDefault="00875032" w:rsidP="00875032">
      <w:pPr>
        <w:ind w:left="0" w:right="-19" w:firstLine="0"/>
      </w:pPr>
      <w:r>
        <w:t>b) ograniczenia przetwarzania danych osobowych,</w:t>
      </w:r>
    </w:p>
    <w:p w:rsidR="00875032" w:rsidRDefault="00875032" w:rsidP="00875032">
      <w:pPr>
        <w:ind w:left="0" w:right="-19" w:firstLine="0"/>
      </w:pPr>
      <w:r>
        <w:t>c) wniesienia sprzeciwu wobec przetwarzania danych osobowych z przyczyn związanych ze swoją szczególną sytuacją;</w:t>
      </w:r>
    </w:p>
    <w:p w:rsidR="00181A01" w:rsidRDefault="00875032" w:rsidP="00875032">
      <w:pPr>
        <w:ind w:left="0" w:right="-19" w:firstLine="0"/>
      </w:pPr>
      <w:r>
        <w:t>10) osobie zarejestrowanej przez system monitoringu przysługuje prawo wniesienia skargi do organu nadzorczego – Prezesa Urzędu Ochrony Danych Osobowych;</w:t>
      </w:r>
    </w:p>
    <w:sectPr w:rsidR="00181A01">
      <w:pgSz w:w="11909" w:h="16841"/>
      <w:pgMar w:top="1440" w:right="1353" w:bottom="1440" w:left="15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75D6"/>
    <w:multiLevelType w:val="hybridMultilevel"/>
    <w:tmpl w:val="DD4ADE6A"/>
    <w:lvl w:ilvl="0" w:tplc="1F3C9C40">
      <w:start w:val="6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039A8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25B7A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67F50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966368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86468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2A4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4C176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A0EF2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153AC"/>
    <w:multiLevelType w:val="hybridMultilevel"/>
    <w:tmpl w:val="64B01E56"/>
    <w:lvl w:ilvl="0" w:tplc="546290FE">
      <w:start w:val="1"/>
      <w:numFmt w:val="decimal"/>
      <w:lvlText w:val="%1.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E135A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872E2">
      <w:start w:val="1"/>
      <w:numFmt w:val="lowerRoman"/>
      <w:lvlText w:val="%3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CD1FA">
      <w:start w:val="1"/>
      <w:numFmt w:val="decimal"/>
      <w:lvlText w:val="%4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EC968">
      <w:start w:val="1"/>
      <w:numFmt w:val="lowerLetter"/>
      <w:lvlText w:val="%5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26E5C">
      <w:start w:val="1"/>
      <w:numFmt w:val="lowerRoman"/>
      <w:lvlText w:val="%6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CF75C">
      <w:start w:val="1"/>
      <w:numFmt w:val="decimal"/>
      <w:lvlText w:val="%7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05812">
      <w:start w:val="1"/>
      <w:numFmt w:val="lowerLetter"/>
      <w:lvlText w:val="%8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66A0C">
      <w:start w:val="1"/>
      <w:numFmt w:val="lowerRoman"/>
      <w:lvlText w:val="%9"/>
      <w:lvlJc w:val="left"/>
      <w:pPr>
        <w:ind w:left="6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49FDFC4-7A54-439D-985F-1366CDBA6BC6}"/>
  </w:docVars>
  <w:rsids>
    <w:rsidRoot w:val="00181A01"/>
    <w:rsid w:val="00051D2A"/>
    <w:rsid w:val="00181A01"/>
    <w:rsid w:val="0022513A"/>
    <w:rsid w:val="00875032"/>
    <w:rsid w:val="008B74B6"/>
    <w:rsid w:val="009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8250"/>
  <w15:docId w15:val="{60539945-0B51-4A72-8EFB-0C39D8B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2" w:right="12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7"/>
      <w:ind w:left="21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49FDFC4-7A54-439D-985F-1366CDBA6B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Krasowski</dc:creator>
  <cp:keywords/>
  <cp:lastModifiedBy>Marcin Krasowski</cp:lastModifiedBy>
  <cp:revision>6</cp:revision>
  <cp:lastPrinted>2022-07-12T07:13:00Z</cp:lastPrinted>
  <dcterms:created xsi:type="dcterms:W3CDTF">2022-06-01T07:06:00Z</dcterms:created>
  <dcterms:modified xsi:type="dcterms:W3CDTF">2022-07-20T10:33:00Z</dcterms:modified>
</cp:coreProperties>
</file>